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EA0" w:rsidRDefault="00691EA0">
      <w:r>
        <w:rPr>
          <w:noProof/>
        </w:rPr>
        <w:drawing>
          <wp:inline distT="0" distB="0" distL="0" distR="0">
            <wp:extent cx="2341880" cy="2076450"/>
            <wp:effectExtent l="0" t="0" r="127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889" cy="2079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EA0" w:rsidRPr="00691EA0" w:rsidRDefault="00691EA0" w:rsidP="00691EA0"/>
    <w:p w:rsidR="00691EA0" w:rsidRDefault="00691EA0" w:rsidP="00691EA0"/>
    <w:p w:rsidR="00691EA0" w:rsidRPr="00691EA0" w:rsidRDefault="00691EA0" w:rsidP="00691EA0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</w:p>
    <w:p w:rsidR="00691EA0" w:rsidRPr="00691EA0" w:rsidRDefault="00691EA0" w:rsidP="00691EA0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5" w:history="1">
        <w:r w:rsidRPr="00691EA0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E02C00"/>
          </w:rPr>
          <w:t>很角色時報</w:t>
        </w:r>
      </w:hyperlink>
      <w:r w:rsidRPr="00691EA0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6" w:history="1">
        <w:r w:rsidRPr="00691EA0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96396C"/>
          </w:rPr>
          <w:t>產經</w:t>
        </w:r>
      </w:hyperlink>
      <w:r w:rsidRPr="00691EA0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691EA0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13257C"/>
          </w:rPr>
          <w:t>綜合新聞</w:t>
        </w:r>
      </w:hyperlink>
    </w:p>
    <w:p w:rsidR="00691EA0" w:rsidRPr="00691EA0" w:rsidRDefault="00691EA0" w:rsidP="00691EA0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691EA0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承先啟後</w:t>
      </w:r>
      <w:proofErr w:type="gramStart"/>
      <w:r w:rsidRPr="00691EA0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接棒輔英科大</w:t>
      </w:r>
      <w:proofErr w:type="gramEnd"/>
      <w:r w:rsidRPr="00691EA0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691EA0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林爵士上任</w:t>
      </w:r>
      <w:proofErr w:type="gramStart"/>
      <w:r w:rsidRPr="00691EA0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擘</w:t>
      </w:r>
      <w:proofErr w:type="gramEnd"/>
      <w:r w:rsidRPr="00691EA0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劃護理健康新藍圖</w:t>
      </w:r>
    </w:p>
    <w:p w:rsidR="00691EA0" w:rsidRPr="00691EA0" w:rsidRDefault="00691EA0" w:rsidP="00691EA0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691EA0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691EA0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691EA0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2026-02-01</w:t>
        </w:r>
      </w:hyperlink>
    </w:p>
    <w:p w:rsidR="00691EA0" w:rsidRPr="00691EA0" w:rsidRDefault="00691EA0" w:rsidP="00691EA0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</w:p>
    <w:p w:rsidR="00691EA0" w:rsidRPr="00691EA0" w:rsidRDefault="00691EA0" w:rsidP="00691EA0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很角色時報記者李佳龍高雄報導</w:t>
      </w:r>
    </w:p>
    <w:p w:rsidR="00691EA0" w:rsidRPr="00691EA0" w:rsidRDefault="00691EA0" w:rsidP="00691EA0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輔英科技大學在今</w:t>
      </w:r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(1)</w:t>
      </w:r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日舉行新、卸任校長交接布達典禮，產官學界與醫療體系代表齊聚一堂，見證學校邁入新階段的重要時刻。典禮在行政大樓國際會議廳舉行，由董事會完成印信交接，第六任校長林爵士正式就任，卸任校長林惠賢圓滿交棒，現場氣氛溫馨隆重。</w:t>
      </w:r>
    </w:p>
    <w:p w:rsidR="00691EA0" w:rsidRPr="00691EA0" w:rsidRDefault="00691EA0" w:rsidP="00691EA0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董事長張可立致詞時指出，這場交接不只是校務領導的更替，更象徵輔英教育使命的延續。張可立肯定林惠賢校長四年來穩健治校，無論學生就學穩定度、畢業生就業表現、國際交流與境外合作，都繳出亮眼成績單，為學校打下紮實基礎；同時也期許新任校長林爵士，能在既有基礎上，持續推動教育創新與國際布局，帶領</w:t>
      </w:r>
      <w:proofErr w:type="gramStart"/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輔英迎向</w:t>
      </w:r>
      <w:proofErr w:type="gramEnd"/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高教變局的挑戰。</w:t>
      </w:r>
    </w:p>
    <w:p w:rsidR="00691EA0" w:rsidRPr="00691EA0" w:rsidRDefault="00691EA0" w:rsidP="00691EA0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</w:p>
    <w:p w:rsidR="00691EA0" w:rsidRPr="00691EA0" w:rsidRDefault="00691EA0" w:rsidP="00691EA0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董事長張可立（圖中）致詞時，肯定卸任校長林惠賢（圖左）四年來的穩健治校，在學生就業表現與國際交流</w:t>
      </w:r>
      <w:proofErr w:type="gramStart"/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上皆繳出</w:t>
      </w:r>
      <w:proofErr w:type="gramEnd"/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亮眼成績單，為學校發展打下紮實基礎。</w:t>
      </w:r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 xml:space="preserve"> (</w:t>
      </w:r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記者李佳龍翻攝</w:t>
      </w:r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)</w:t>
      </w:r>
    </w:p>
    <w:p w:rsidR="00691EA0" w:rsidRPr="00691EA0" w:rsidRDefault="00691EA0" w:rsidP="00691EA0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卸任校長林惠賢回顧在輔英三十多年的歲月，形容學校早已不只是工作場域，更像陪伴人生的重要「家」。她細數任內推動的多項建設與計畫，包括</w:t>
      </w:r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ROTC</w:t>
      </w:r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教育中心、智慧教室、高教深耕與產學合作成果，以及高齡照護與精</w:t>
      </w:r>
      <w:proofErr w:type="gramStart"/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準</w:t>
      </w:r>
      <w:proofErr w:type="gramEnd"/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健康等</w:t>
      </w:r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發展，感謝董事會、同仁、校友與學生一路相挺，讓許多藍圖得以實現，也讓教育使命持續前行。</w:t>
      </w:r>
    </w:p>
    <w:p w:rsidR="00691EA0" w:rsidRPr="00691EA0" w:rsidRDefault="00691EA0" w:rsidP="00691EA0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新任校長林爵士則提出未來八年的治校方向。林爵士表示，</w:t>
      </w:r>
      <w:proofErr w:type="gramStart"/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少子化</w:t>
      </w:r>
      <w:proofErr w:type="gramEnd"/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衝擊已是進行式，學校必須主動轉型，因應挑戰。他</w:t>
      </w:r>
      <w:proofErr w:type="gramStart"/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擘</w:t>
      </w:r>
      <w:proofErr w:type="gramEnd"/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劃「</w:t>
      </w:r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Vision 2033</w:t>
      </w:r>
      <w:r w:rsidRPr="00691EA0">
        <w:rPr>
          <w:rFonts w:ascii="Helvetica" w:eastAsia="新細明體" w:hAnsi="Helvetica" w:cs="新細明體"/>
          <w:color w:val="424242"/>
          <w:kern w:val="0"/>
          <w:szCs w:val="24"/>
        </w:rPr>
        <w:t>」八年戰略藍圖，以培育護理與健康產業專業人才為核心，朝台灣技職體系中的領航者邁進。未來將聚焦招生、校務穩健與整體發展三大主軸，並以「愛在輔英、專業溫暖」凝聚校園共同體，期盼集結更多力量，為社會培育具專業力與人文關懷的輔英學子。</w:t>
      </w:r>
    </w:p>
    <w:p w:rsidR="00F66028" w:rsidRPr="00691EA0" w:rsidRDefault="00F66028" w:rsidP="00691EA0">
      <w:bookmarkStart w:id="0" w:name="_GoBack"/>
      <w:bookmarkEnd w:id="0"/>
    </w:p>
    <w:sectPr w:rsidR="00F66028" w:rsidRPr="00691EA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EA0"/>
    <w:rsid w:val="00691EA0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EF06EE-EE98-4A75-A968-0A1F70FD1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91EA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91EA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691EA0"/>
  </w:style>
  <w:style w:type="character" w:styleId="a3">
    <w:name w:val="Hyperlink"/>
    <w:basedOn w:val="a0"/>
    <w:uiPriority w:val="99"/>
    <w:semiHidden/>
    <w:unhideWhenUsed/>
    <w:rsid w:val="00691EA0"/>
    <w:rPr>
      <w:color w:val="0000FF"/>
      <w:u w:val="single"/>
    </w:rPr>
  </w:style>
  <w:style w:type="character" w:customStyle="1" w:styleId="author">
    <w:name w:val="author"/>
    <w:basedOn w:val="a0"/>
    <w:rsid w:val="00691EA0"/>
  </w:style>
  <w:style w:type="character" w:customStyle="1" w:styleId="posted-on">
    <w:name w:val="posted-on"/>
    <w:basedOn w:val="a0"/>
    <w:rsid w:val="00691EA0"/>
  </w:style>
  <w:style w:type="paragraph" w:styleId="Web">
    <w:name w:val="Normal (Web)"/>
    <w:basedOn w:val="a"/>
    <w:uiPriority w:val="99"/>
    <w:semiHidden/>
    <w:unhideWhenUsed/>
    <w:rsid w:val="00691EA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9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9976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4903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443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4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1807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9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mpf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economic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knews.com.tw/category/news_center/taidaily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mknews.com.tw/2026/02/910600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2026-03-11T02:34:00Z</dcterms:created>
  <dcterms:modified xsi:type="dcterms:W3CDTF">2026-03-11T02:39:00Z</dcterms:modified>
</cp:coreProperties>
</file>